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PCCX-TR-207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WEBSITE DOWNLOAD TERMS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TERMS / POLICY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POLICY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WEBSITE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https://pccx.ai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OWNER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PCCX / pccx.ai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EFFECTIVE DATE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____ / ____ / ______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VERSION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v0.1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SUBMIT / QUESTIONS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contact@pccx.ai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APPROVAL STATUS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DRAFT / APPROVED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5"/>
        </w:rPr>
        <w:t>This document is structured as a public policy or website terms record. Publish only after internal and professional review where required.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Scope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These terms apply to forms, policies, PDFs, templates, reports, and other downloadable materials offered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through pccx.ai.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Use of Forms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Downloadable forms may be completed and returned by email for PCCX intake, review, legal/IP, security,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billing, tax, evaluation, or other purposes.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No Automatic Agreement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Submitting a completed form does not create a contract, license, evaluation right, production right, sponsor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relationship, investor relationship, or approval unless PCCX signs a separate written agreement.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4. Submission Address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Submit completed public forms to the email address listed on each form.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PUBLISHER / REVIEWER NOTES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EXECUTION AND CERTIFICATION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PCCX PUBLISHER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REVIEWER / COUNSEL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AUTHORIZED SIGNER</w:t>
            </w:r>
          </w:p>
        </w:tc>
      </w:tr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4"/>
        </w:rPr>
        <w:t>The signer certifies, to the best of the signer's knowledge and authority, that the information entered on this record is true, complete, and supported by the identified evidence.</w:t>
      </w:r>
    </w:p>
    <w:p>
      <w:pPr>
        <w:spacing w:after="40"/>
      </w:pPr>
      <w:r>
        <w:br w:type="page"/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PCCX-TR-207-I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WEBSITE DOWNLOAD TERMS - INSTRUCTIONS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INSTRUCTIONS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INSTRUCTIONS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Version control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Assign version number and publication date before posting.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Evidence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Keep the posted PDF, source DOCX, and website screenshot together.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Updates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Update this record when forms, contact paths, data practices, or commercial terms change.</w:t>
      </w:r>
    </w:p>
    <w:sectPr w:rsidR="00FC693F" w:rsidRPr="0006063C" w:rsidSect="00034616">
      <w:footerReference w:type="default" r:id="rId10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ourier New" w:hAnsi="Courier New" w:eastAsia="Noto Sans CJK KR"/>
        <w:sz w:val="11"/>
      </w:rPr>
      <w:t>PCCX-TR-207-I | https://pccx.ai | Copyright (c) 2026 Hyun Woo Kim / PCCX. All rights reserved unless otherwise stated in writing. | PCCX(TM) pending trademark application.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Noto Sans CJK KR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